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97" w:rsidRDefault="00AF6562" w:rsidP="00F73897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39"/>
          <w:szCs w:val="39"/>
        </w:rPr>
        <w:t>台北海洋科技大學</w:t>
      </w:r>
      <w:bookmarkStart w:id="0" w:name="_GoBack"/>
      <w:bookmarkEnd w:id="0"/>
      <w:r w:rsidR="00F73897">
        <w:rPr>
          <w:rFonts w:ascii="標楷體" w:eastAsia="標楷體" w:hAnsi="標楷體" w:hint="eastAsia"/>
          <w:color w:val="000000"/>
          <w:sz w:val="39"/>
          <w:szCs w:val="39"/>
        </w:rPr>
        <w:t xml:space="preserve"> 淡水校本部</w:t>
      </w:r>
      <w:r w:rsidR="00440895">
        <w:rPr>
          <w:rFonts w:ascii="標楷體" w:eastAsia="標楷體" w:hAnsi="標楷體" w:hint="eastAsia"/>
          <w:color w:val="000000"/>
          <w:sz w:val="39"/>
          <w:szCs w:val="39"/>
        </w:rPr>
        <w:t>交通資訊</w:t>
      </w:r>
      <w:r w:rsidR="00F73897">
        <w:rPr>
          <w:rFonts w:ascii="標楷體" w:eastAsia="標楷體" w:hAnsi="標楷體" w:hint="eastAsia"/>
          <w:color w:val="000000"/>
          <w:sz w:val="39"/>
          <w:szCs w:val="39"/>
        </w:rPr>
        <w:t>地理位置</w:t>
      </w:r>
    </w:p>
    <w:p w:rsidR="00F73897" w:rsidRDefault="00F73897" w:rsidP="00F73897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071730" cy="3720898"/>
            <wp:effectExtent l="0" t="0" r="0" b="0"/>
            <wp:docPr id="1" name="圖片 1" descr="http://hpgc.tcmt.edu.tw/ezfiles/30/1030/img/376/86909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pgc.tcmt.edu.tw/ezfiles/30/1030/img/376/869099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34" cy="37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97" w:rsidRDefault="00F73897" w:rsidP="00F73897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標楷體" w:eastAsia="標楷體" w:hAnsi="標楷體"/>
          <w:color w:val="FF8C00"/>
          <w:sz w:val="21"/>
          <w:szCs w:val="21"/>
        </w:rPr>
      </w:pPr>
      <w:r>
        <w:rPr>
          <w:rFonts w:ascii="標楷體" w:eastAsia="標楷體" w:hAnsi="標楷體" w:hint="eastAsia"/>
          <w:color w:val="FF8C00"/>
          <w:sz w:val="21"/>
          <w:szCs w:val="21"/>
        </w:rPr>
        <w:t>地址：25172 新北市淡水區濱海路三段150號 電話: (02)2805-2088 傳真: (02)2805-5153</w:t>
      </w:r>
    </w:p>
    <w:p w:rsidR="00F73897" w:rsidRDefault="00F73897" w:rsidP="00F73897">
      <w:pPr>
        <w:pStyle w:val="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您可搭乘台北捷運轉乘公車到達本校：</w:t>
      </w:r>
    </w:p>
    <w:p w:rsidR="00F73897" w:rsidRDefault="00F73897" w:rsidP="00F7389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搭乘捷運淡水線至「竹圍站」下車，再過馬路轉乘指南客運880(樹林-淡海)、三重客運紅23(漁人碼頭-捷運竹圍站)就可到達台北海洋技術學院淡水校區。</w:t>
      </w:r>
    </w:p>
    <w:p w:rsidR="00F73897" w:rsidRDefault="00F73897" w:rsidP="00F7389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搭乘捷運淡水線至「紅樹林站」下車，再過馬路轉乘指南客運880(樹林-淡海)、三重客運紅23(漁人碼頭-捷運竹圍站)就可到達台北海洋技術學院淡水校區。</w:t>
      </w:r>
    </w:p>
    <w:p w:rsidR="00F73897" w:rsidRDefault="00F73897" w:rsidP="00F7389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搭乘捷運淡水線至「淡水站(終點站)」下車，再轉乘淡水客運紅37(淡海新市鎮-捷運淡水站)、淡水客運紅38(淡海新市鎮-真理大學-捷運淡水站)、指南客運881(淡海-捷運淡水站)或過馬路轉乘淡水客運紅37(淡海新市鎮-捷運淡水站)、淡水客運紅38(淡海新市鎮-真理大學-捷運淡水站)、指南客運880(樹林-淡海)、指南客運881(淡海-捷運淡水站)就可到達台北海洋技術學院淡水校區。</w:t>
      </w:r>
    </w:p>
    <w:p w:rsidR="00F73897" w:rsidRDefault="00F73897" w:rsidP="00F73897">
      <w:pPr>
        <w:pStyle w:val="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A52A2A"/>
        </w:rPr>
        <w:t>提醒你：</w:t>
      </w:r>
    </w:p>
    <w:p w:rsidR="00F73897" w:rsidRDefault="00F73897" w:rsidP="00F73897">
      <w:pPr>
        <w:pStyle w:val="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A52A2A"/>
        </w:rPr>
        <w:t>千萬不要搭乘淡水客運紅38區(新春街-捷運淡水站)，因為沒經過本校。</w:t>
      </w:r>
    </w:p>
    <w:p w:rsidR="00DC5F23" w:rsidRDefault="00F73897" w:rsidP="0007796F">
      <w:pPr>
        <w:pStyle w:val="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A52A2A"/>
        </w:rPr>
      </w:pPr>
      <w:r w:rsidRPr="00583319">
        <w:rPr>
          <w:rFonts w:ascii="標楷體" w:eastAsia="標楷體" w:hAnsi="標楷體" w:hint="eastAsia"/>
          <w:color w:val="A52A2A"/>
        </w:rPr>
        <w:t>三重客運紅23、淡水客運紅37、指南客運880和指南客運881是大型巴士，淡水客運紅38是小型巴士。</w:t>
      </w:r>
    </w:p>
    <w:p w:rsidR="00DC5F23" w:rsidRDefault="00DC5F23">
      <w:pPr>
        <w:widowControl/>
        <w:rPr>
          <w:rFonts w:ascii="標楷體" w:eastAsia="標楷體" w:hAnsi="標楷體" w:cs="新細明體"/>
          <w:color w:val="A52A2A"/>
          <w:kern w:val="0"/>
          <w:szCs w:val="24"/>
        </w:rPr>
      </w:pPr>
      <w:r>
        <w:rPr>
          <w:rFonts w:ascii="標楷體" w:eastAsia="標楷體" w:hAnsi="標楷體"/>
          <w:color w:val="A52A2A"/>
        </w:rPr>
        <w:br w:type="page"/>
      </w:r>
    </w:p>
    <w:p w:rsidR="00DC5F23" w:rsidRDefault="00DC5F23" w:rsidP="00DC5F23">
      <w:pPr>
        <w:pStyle w:val="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  <w:sectPr w:rsidR="00DC5F23" w:rsidSect="00583319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  <w:r>
        <w:rPr>
          <w:noProof/>
        </w:rPr>
        <w:lastRenderedPageBreak/>
        <w:drawing>
          <wp:inline distT="0" distB="0" distL="0" distR="0">
            <wp:extent cx="6645910" cy="9282981"/>
            <wp:effectExtent l="0" t="0" r="2540" b="0"/>
            <wp:docPr id="4" name="圖片 4" descr="http://hpgc.tcmt.edu.tw/ezfiles/30/1030/img/383/1896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pgc.tcmt.edu.tw/ezfiles/30/1030/img/383/1896026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3" w:rsidRPr="00B119D8" w:rsidRDefault="00DC5F23" w:rsidP="00DC5F23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B119D8">
        <w:rPr>
          <w:rFonts w:ascii="標楷體" w:eastAsia="標楷體" w:hAnsi="標楷體" w:cs="Arial" w:hint="eastAsia"/>
          <w:color w:val="222222"/>
          <w:kern w:val="0"/>
          <w:sz w:val="39"/>
          <w:szCs w:val="39"/>
        </w:rPr>
        <w:lastRenderedPageBreak/>
        <w:t>台北海洋技術學院  淡水校本部校區平面圖</w:t>
      </w:r>
    </w:p>
    <w:p w:rsidR="007E04BF" w:rsidRPr="00583319" w:rsidRDefault="00DC5F23" w:rsidP="00DC5F23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B119D8">
        <w:rPr>
          <w:rFonts w:ascii="Arial" w:eastAsia="新細明體" w:hAnsi="Arial" w:cs="Arial"/>
          <w:noProof/>
          <w:color w:val="222222"/>
          <w:kern w:val="0"/>
          <w:sz w:val="18"/>
          <w:szCs w:val="18"/>
        </w:rPr>
        <w:drawing>
          <wp:inline distT="0" distB="0" distL="0" distR="0" wp14:anchorId="12343827" wp14:editId="785ADA80">
            <wp:extent cx="8718698" cy="5888835"/>
            <wp:effectExtent l="0" t="0" r="6350" b="0"/>
            <wp:docPr id="3" name="圖片 3" descr="http://hpgc.tcmt.edu.tw/ezfiles/30/1030/img/383/4886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pgc.tcmt.edu.tw/ezfiles/30/1030/img/383/48863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794" cy="58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4BF" w:rsidRPr="00583319" w:rsidSect="00B119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231"/>
    <w:multiLevelType w:val="multilevel"/>
    <w:tmpl w:val="41B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62753"/>
    <w:multiLevelType w:val="multilevel"/>
    <w:tmpl w:val="BDEA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97"/>
    <w:rsid w:val="00440895"/>
    <w:rsid w:val="00583319"/>
    <w:rsid w:val="007C72CD"/>
    <w:rsid w:val="007E04BF"/>
    <w:rsid w:val="00AF6562"/>
    <w:rsid w:val="00DC5F23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8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5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8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蔡蔡</dc:creator>
  <cp:lastModifiedBy>tcmt</cp:lastModifiedBy>
  <cp:revision>2</cp:revision>
  <cp:lastPrinted>2015-04-27T14:39:00Z</cp:lastPrinted>
  <dcterms:created xsi:type="dcterms:W3CDTF">2017-09-25T08:49:00Z</dcterms:created>
  <dcterms:modified xsi:type="dcterms:W3CDTF">2017-09-25T08:49:00Z</dcterms:modified>
</cp:coreProperties>
</file>